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ECE" w:rsidRPr="00DB3ECE" w:rsidRDefault="00DB3ECE" w:rsidP="00DB3ECE">
      <w:pPr>
        <w:pStyle w:val="dtn"/>
        <w:spacing w:after="0" w:afterAutospacing="0"/>
        <w:rPr>
          <w:b/>
          <w:i/>
        </w:rPr>
      </w:pPr>
      <w:r w:rsidRPr="00DB3ECE">
        <w:rPr>
          <w:b/>
          <w:i/>
        </w:rPr>
        <w:t xml:space="preserve">Wyciąg z ustawy z dnia </w:t>
      </w:r>
      <w:r w:rsidRPr="00DB3ECE">
        <w:rPr>
          <w:b/>
          <w:i/>
        </w:rPr>
        <w:t>14 czerwca 1960 r.</w:t>
      </w:r>
      <w:r w:rsidRPr="00DB3ECE">
        <w:rPr>
          <w:b/>
          <w:i/>
        </w:rPr>
        <w:t xml:space="preserve"> </w:t>
      </w:r>
    </w:p>
    <w:p w:rsidR="00DB3ECE" w:rsidRPr="00DB3ECE" w:rsidRDefault="00DB3ECE" w:rsidP="00DB3ECE">
      <w:pPr>
        <w:pStyle w:val="dtn"/>
        <w:spacing w:after="0" w:afterAutospacing="0"/>
        <w:jc w:val="center"/>
        <w:rPr>
          <w:b/>
          <w:i/>
        </w:rPr>
      </w:pPr>
      <w:r w:rsidRPr="00DB3ECE">
        <w:rPr>
          <w:b/>
          <w:i/>
        </w:rPr>
        <w:t>Kodeks postępowania administracyjnego</w:t>
      </w:r>
    </w:p>
    <w:p w:rsidR="00DB3ECE" w:rsidRPr="00DB3ECE" w:rsidRDefault="00DB3ECE" w:rsidP="00DB3ECE">
      <w:pPr>
        <w:pStyle w:val="dtn"/>
        <w:spacing w:after="0" w:afterAutospacing="0"/>
        <w:jc w:val="center"/>
        <w:rPr>
          <w:b/>
          <w:i/>
        </w:rPr>
      </w:pPr>
      <w:r w:rsidRPr="00DB3ECE">
        <w:rPr>
          <w:b/>
          <w:i/>
        </w:rPr>
        <w:t>(tekst jednolity Dz. U. z 2017 r., poz. 1257 ze zmianami)</w:t>
      </w:r>
    </w:p>
    <w:p w:rsidR="004C2DE9" w:rsidRPr="00DB3ECE" w:rsidRDefault="004C2DE9" w:rsidP="00DB3ECE">
      <w:pPr>
        <w:pStyle w:val="c"/>
        <w:spacing w:after="0" w:afterAutospacing="0"/>
        <w:jc w:val="center"/>
        <w:rPr>
          <w:b/>
        </w:rPr>
      </w:pPr>
    </w:p>
    <w:p w:rsidR="004C2DE9" w:rsidRDefault="004C2DE9" w:rsidP="004C2DE9">
      <w:pPr>
        <w:pStyle w:val="c"/>
        <w:jc w:val="center"/>
      </w:pPr>
      <w:bookmarkStart w:id="0" w:name="_GoBack"/>
      <w:bookmarkEnd w:id="0"/>
      <w:r>
        <w:t>DZIAŁ VIII</w:t>
      </w:r>
    </w:p>
    <w:p w:rsidR="004C2DE9" w:rsidRDefault="004C2DE9" w:rsidP="004C2DE9">
      <w:pPr>
        <w:pStyle w:val="c"/>
        <w:jc w:val="center"/>
      </w:pPr>
      <w:r>
        <w:rPr>
          <w:b/>
          <w:bCs/>
        </w:rPr>
        <w:t>Skargi i wnioski</w:t>
      </w:r>
    </w:p>
    <w:p w:rsidR="004C2DE9" w:rsidRDefault="004C2DE9" w:rsidP="004C2DE9">
      <w:pPr>
        <w:pStyle w:val="c"/>
        <w:jc w:val="center"/>
      </w:pPr>
      <w:r>
        <w:t>Rozdział 1</w:t>
      </w:r>
    </w:p>
    <w:p w:rsidR="004C2DE9" w:rsidRDefault="004C2DE9" w:rsidP="004C2DE9">
      <w:pPr>
        <w:pStyle w:val="c"/>
        <w:jc w:val="center"/>
      </w:pPr>
      <w:r>
        <w:rPr>
          <w:b/>
          <w:bCs/>
        </w:rPr>
        <w:t>Postanowienia ogólne</w:t>
      </w:r>
    </w:p>
    <w:p w:rsidR="004C2DE9" w:rsidRDefault="004C2DE9" w:rsidP="004C2DE9">
      <w:pPr>
        <w:pStyle w:val="p0"/>
      </w:pPr>
      <w:r>
        <w:rPr>
          <w:b/>
          <w:bCs/>
        </w:rPr>
        <w:t>Art. 221.</w:t>
      </w:r>
      <w:r>
        <w:t xml:space="preserve"> </w:t>
      </w:r>
      <w:r>
        <w:rPr>
          <w:b/>
          <w:bCs/>
        </w:rPr>
        <w:t>[Prawo składania skarg i wniosków]</w:t>
      </w:r>
      <w:r>
        <w:t xml:space="preserve"> § 1. Zagwarantowane każdemu w </w:t>
      </w:r>
      <w:hyperlink r:id="rId5" w:tgtFrame="_blank" w:tooltip="KONSTYTUCJA RZECZYPOSPOLITEJ POLSKIEJ z dnia 2 kwietnia 1997 r." w:history="1">
        <w:r>
          <w:rPr>
            <w:rStyle w:val="Hipercze"/>
          </w:rPr>
          <w:t>Konstytucji</w:t>
        </w:r>
      </w:hyperlink>
      <w:r>
        <w:t xml:space="preserve"> Rzeczypospolitej Polskiej prawo składania skarg i wniosków do organów państwowych, organów jednostek samorządu terytorialnego, organów samorządowych jednostek organizacyjnych oraz do organizacji i instytucji społecznych realizowane jest na zasadach określonych przepisami niniejszego działu.</w:t>
      </w:r>
    </w:p>
    <w:p w:rsidR="004C2DE9" w:rsidRDefault="004C2DE9" w:rsidP="004C2DE9">
      <w:pPr>
        <w:pStyle w:val="p0"/>
      </w:pPr>
      <w:r>
        <w:t>§ 2. Skargi i wnioski mogą być składane do organizacji i instytucji społecznych w związku z wykonywanymi przez nie zadaniami zleconymi z zakresu administracji publicznej.</w:t>
      </w:r>
    </w:p>
    <w:p w:rsidR="004C2DE9" w:rsidRDefault="004C2DE9" w:rsidP="004C2DE9">
      <w:pPr>
        <w:pStyle w:val="p0"/>
      </w:pPr>
      <w:r>
        <w:t>§ 3. Skargi i wnioski można składać w interesie publicznym, własnym lub innej osoby za jej zgodą.</w:t>
      </w:r>
    </w:p>
    <w:p w:rsidR="004C2DE9" w:rsidRDefault="004C2DE9" w:rsidP="004C2DE9">
      <w:pPr>
        <w:pStyle w:val="p0"/>
      </w:pPr>
      <w:r>
        <w:rPr>
          <w:b/>
          <w:bCs/>
        </w:rPr>
        <w:t>Art. 222.[Rozróżnienie skarg i wniosków]</w:t>
      </w:r>
      <w:r>
        <w:t xml:space="preserve"> O tym, czy pismo jest skargą albo wnioskiem, decyduje treść pisma, a nie jego forma zewnętrzna.</w:t>
      </w:r>
    </w:p>
    <w:p w:rsidR="004C2DE9" w:rsidRDefault="004C2DE9" w:rsidP="004C2DE9">
      <w:pPr>
        <w:pStyle w:val="p0"/>
      </w:pPr>
      <w:r>
        <w:rPr>
          <w:b/>
          <w:bCs/>
        </w:rPr>
        <w:t>Art. 223.[Organy właściwe w sprawie skarg i wniosków]</w:t>
      </w:r>
      <w:r>
        <w:t xml:space="preserve"> § 1. Organy państwowe, organy samorządu terytorialnego i inne organy samorządowe oraz organy organizacji społecznych – rozpatrują oraz załatwiają skargi i wnioski w ramach swojej właściwości.</w:t>
      </w:r>
    </w:p>
    <w:p w:rsidR="004C2DE9" w:rsidRDefault="004C2DE9" w:rsidP="004C2DE9">
      <w:pPr>
        <w:pStyle w:val="p0"/>
      </w:pPr>
      <w:r>
        <w:t>§ 2. Pracownik organu państwowego, pracownik samorządowy oraz organu organizacji społecznej, winny niewłaściwego i nieterminowego załatwiania skarg i wniosków, podlega odpowiedzialności porządkowej lub dyscyplinarnej albo innej odpowiedzialności przewidzianej w przepisach prawa.</w:t>
      </w:r>
    </w:p>
    <w:p w:rsidR="004C2DE9" w:rsidRDefault="004C2DE9" w:rsidP="004C2DE9">
      <w:pPr>
        <w:pStyle w:val="p0"/>
      </w:pPr>
      <w:r>
        <w:rPr>
          <w:b/>
          <w:bCs/>
        </w:rPr>
        <w:t>Art. 224.[Organy państwowe]</w:t>
      </w:r>
      <w:r>
        <w:t xml:space="preserve"> Ilekroć w przepisach niniejszego działu jest mowa o organach państwowych – rozumie się przez to także organy przedsiębiorstw państwowych i innych państwowych jednostek organizacyjnych.</w:t>
      </w:r>
    </w:p>
    <w:p w:rsidR="004C2DE9" w:rsidRDefault="004C2DE9" w:rsidP="004C2DE9">
      <w:pPr>
        <w:pStyle w:val="p0"/>
      </w:pPr>
      <w:r>
        <w:rPr>
          <w:b/>
          <w:bCs/>
        </w:rPr>
        <w:t>Art. 225.[Zakaz dyskryminacji z powodu złożenia skargi lub wniosku]</w:t>
      </w:r>
      <w:r>
        <w:t xml:space="preserve"> § 1. Nikt nie może być narażony na jakikolwiek uszczerbek lub zarzut z powodu złożenia skargi lub wniosku albo z powodu dostarczenia materiału do publikacji o znamionach skargi lub wniosku, jeżeli działał w granicach prawem dozwolonych.</w:t>
      </w:r>
    </w:p>
    <w:p w:rsidR="004C2DE9" w:rsidRDefault="004C2DE9" w:rsidP="004C2DE9">
      <w:pPr>
        <w:pStyle w:val="p0"/>
      </w:pPr>
      <w:r>
        <w:lastRenderedPageBreak/>
        <w:t>§ 2. Organy państwowe, organy jednostek samorządu terytorialnego i inne organy samorządowe oraz organy organizacji społecznych są obowiązane przeciwdziałać hamowaniu krytyki i innym działaniom ograniczającym prawo do składania skarg i wniosków lub dostarczania informacji – do publikacji – o znamionach skargi lub wniosku.</w:t>
      </w:r>
    </w:p>
    <w:p w:rsidR="004C2DE9" w:rsidRDefault="004C2DE9" w:rsidP="004C2DE9">
      <w:pPr>
        <w:pStyle w:val="p0"/>
      </w:pPr>
      <w:r>
        <w:rPr>
          <w:b/>
          <w:bCs/>
        </w:rPr>
        <w:t>Art. 226.[Delegacja]</w:t>
      </w:r>
      <w:r>
        <w:t xml:space="preserve"> Rada Ministrów wyda, w drodze rozporządzenia, przepisy o organizacji przyjmowania i rozpatrywania skarg i wniosków.</w:t>
      </w:r>
    </w:p>
    <w:p w:rsidR="004C2DE9" w:rsidRDefault="004C2DE9" w:rsidP="004C2DE9">
      <w:pPr>
        <w:pStyle w:val="c"/>
        <w:jc w:val="center"/>
      </w:pPr>
      <w:r>
        <w:t>Rozdział 2</w:t>
      </w:r>
    </w:p>
    <w:p w:rsidR="004C2DE9" w:rsidRDefault="004C2DE9" w:rsidP="004C2DE9">
      <w:pPr>
        <w:pStyle w:val="c"/>
        <w:jc w:val="center"/>
      </w:pPr>
      <w:r>
        <w:rPr>
          <w:b/>
          <w:bCs/>
        </w:rPr>
        <w:t>Skargi</w:t>
      </w:r>
    </w:p>
    <w:p w:rsidR="004C2DE9" w:rsidRDefault="004C2DE9" w:rsidP="004C2DE9">
      <w:pPr>
        <w:pStyle w:val="p0"/>
      </w:pPr>
      <w:r>
        <w:rPr>
          <w:b/>
          <w:bCs/>
        </w:rPr>
        <w:t>Art. 227.</w:t>
      </w:r>
      <w:r>
        <w:t xml:space="preserve"> </w:t>
      </w:r>
      <w:r>
        <w:rPr>
          <w:b/>
          <w:bCs/>
        </w:rPr>
        <w:t>[Przedmiot skargi]</w:t>
      </w:r>
      <w:r>
        <w:t xml:space="preserve"> Przedmiotem skargi może być w szczególności zaniedbanie lub nienależyte wykonywanie zadań przez właściwe organy albo przez ich pracowników, naruszenie praworządności lub interesów skarżących, a także przewlekłe lub biurokratyczne załatwianie spraw.</w:t>
      </w:r>
    </w:p>
    <w:p w:rsidR="004C2DE9" w:rsidRDefault="004C2DE9" w:rsidP="004C2DE9">
      <w:pPr>
        <w:pStyle w:val="p0"/>
      </w:pPr>
      <w:r>
        <w:rPr>
          <w:b/>
          <w:bCs/>
        </w:rPr>
        <w:t>Art. 228.[Składanie skarg]</w:t>
      </w:r>
      <w:r>
        <w:t xml:space="preserve"> Skargi składa się do organów właściwych do ich rozpatrzenia.</w:t>
      </w:r>
    </w:p>
    <w:p w:rsidR="004C2DE9" w:rsidRDefault="004C2DE9" w:rsidP="004C2DE9">
      <w:pPr>
        <w:pStyle w:val="p0"/>
      </w:pPr>
      <w:r>
        <w:rPr>
          <w:b/>
          <w:bCs/>
        </w:rPr>
        <w:t>Art. 229.[Organy właściwe do rozpatrywania skarg]</w:t>
      </w:r>
      <w:r>
        <w:t xml:space="preserve"> Jeżeli przepisy szczególne nie określają innych organów właściwych do rozpatrywania skarg, jest organem właściwym do rozpatrzenia skargi dotyczącej zadań lub działalności:</w:t>
      </w:r>
    </w:p>
    <w:p w:rsidR="004C2DE9" w:rsidRDefault="004C2DE9" w:rsidP="004C2DE9">
      <w:pPr>
        <w:pStyle w:val="p1"/>
      </w:pPr>
      <w:r>
        <w:t>1) rady gminy, rady powiatu i sejmiku województwa – wojewoda, a w zakresie spraw finansowych – regionalna izba obrachunkowa;</w:t>
      </w:r>
    </w:p>
    <w:p w:rsidR="004C2DE9" w:rsidRDefault="004C2DE9" w:rsidP="004C2DE9">
      <w:pPr>
        <w:pStyle w:val="p1"/>
      </w:pPr>
      <w:r>
        <w:t>2) organów wykonawczych jednostek samorządu terytorialnego oraz kierowników powiatowych służb, inspekcji, straży i innych jednostek organizacyjnych w sprawach należących do zadań zleconych z zakresu administracji rządowej – wojewoda lub organ wyższego stopnia;</w:t>
      </w:r>
    </w:p>
    <w:p w:rsidR="004C2DE9" w:rsidRDefault="004C2DE9" w:rsidP="004C2DE9">
      <w:pPr>
        <w:pStyle w:val="p1"/>
      </w:pPr>
      <w:r>
        <w:t>3) wójta (burmistrza lub prezydenta miasta) i kierowników gminnych jednostek organizacyjnych, z wyjątkiem spraw określonych w pkt 2 – rada gminy;</w:t>
      </w:r>
    </w:p>
    <w:p w:rsidR="004C2DE9" w:rsidRDefault="004C2DE9" w:rsidP="004C2DE9">
      <w:pPr>
        <w:pStyle w:val="p1"/>
      </w:pPr>
      <w:r>
        <w:t>4) zarządu powiatu oraz starosty, a także kierowników powiatowych służb, inspekcji, straży i innych jednostek organizacyjnych, z wyjątkiem spraw określonych w pkt 2 – rada powiatu;</w:t>
      </w:r>
    </w:p>
    <w:p w:rsidR="004C2DE9" w:rsidRDefault="004C2DE9" w:rsidP="004C2DE9">
      <w:pPr>
        <w:pStyle w:val="p1"/>
      </w:pPr>
      <w:r>
        <w:t>5) zarządu i marszałka województwa, z wyjątkiem spraw określonych w pkt 2 – sejmik województwa;</w:t>
      </w:r>
    </w:p>
    <w:p w:rsidR="004C2DE9" w:rsidRDefault="004C2DE9" w:rsidP="004C2DE9">
      <w:pPr>
        <w:pStyle w:val="p1"/>
      </w:pPr>
      <w:r>
        <w:t>6) wojewody w sprawach podlegających rozpatrzeniu według kodeksu – właściwy minister, a w innych sprawach – Prezes Rady Ministrów;</w:t>
      </w:r>
    </w:p>
    <w:p w:rsidR="004C2DE9" w:rsidRDefault="004C2DE9" w:rsidP="004C2DE9">
      <w:pPr>
        <w:pStyle w:val="p1"/>
      </w:pPr>
      <w:r>
        <w:t>7) innego organu administracji rządowej, organu przedsiębiorstwa państwowego lub innej państwowej jednostki organizacyjnej – organ wyższego stopnia lub sprawujący bezpośredni nadzór;</w:t>
      </w:r>
    </w:p>
    <w:p w:rsidR="004C2DE9" w:rsidRDefault="004C2DE9" w:rsidP="004C2DE9">
      <w:pPr>
        <w:pStyle w:val="p1"/>
      </w:pPr>
      <w:r>
        <w:t>8) ministra – Prezes Rady Ministrów;</w:t>
      </w:r>
    </w:p>
    <w:p w:rsidR="004C2DE9" w:rsidRDefault="004C2DE9" w:rsidP="004C2DE9">
      <w:pPr>
        <w:pStyle w:val="p1"/>
      </w:pPr>
      <w:r>
        <w:t>8a) konsula – minister właściwy do spraw zagranicznych;</w:t>
      </w:r>
    </w:p>
    <w:p w:rsidR="004C2DE9" w:rsidRDefault="004C2DE9" w:rsidP="004C2DE9">
      <w:pPr>
        <w:pStyle w:val="p1"/>
      </w:pPr>
      <w:r>
        <w:lastRenderedPageBreak/>
        <w:t>9) organu centralnego i jego kierownika – organ, któremu podlega.</w:t>
      </w:r>
    </w:p>
    <w:p w:rsidR="004C2DE9" w:rsidRDefault="004C2DE9" w:rsidP="004C2DE9">
      <w:pPr>
        <w:pStyle w:val="p0"/>
      </w:pPr>
      <w:r>
        <w:rPr>
          <w:b/>
          <w:bCs/>
        </w:rPr>
        <w:t>Art. 230.[Skarga na działalność organizacji społecznej]</w:t>
      </w:r>
      <w:r>
        <w:t xml:space="preserve"> Do rozpatrzenia skargi dotyczącej zadań i działalności organizacji społecznej właściwy jest organ bezpośrednio wyższego stopnia tej organizacji, a w stosunku do organu naczelnego organizacji – Prezes Rady Ministrów lub właściwi ministrowie sprawujący nadzór nad działalnością tej organizacji.</w:t>
      </w:r>
    </w:p>
    <w:p w:rsidR="004C2DE9" w:rsidRDefault="004C2DE9" w:rsidP="004C2DE9">
      <w:pPr>
        <w:pStyle w:val="p0"/>
      </w:pPr>
      <w:r>
        <w:rPr>
          <w:b/>
          <w:bCs/>
        </w:rPr>
        <w:t>Art. 231.[Przekazanie skargi organowi właściwemu]</w:t>
      </w:r>
      <w:r>
        <w:t xml:space="preserve"> Jeżeli organ, który otrzymał skargę, nie jest właściwy do jej rozpatrzenia, obowiązany jest niezwłocznie, nie później jednak niż w terminie siedmiu dni, przekazać ją właściwemu organowi, zawiadamiając równocześnie o tym skarżącego, albo wskazać mu właściwy organ.</w:t>
      </w:r>
    </w:p>
    <w:p w:rsidR="004C2DE9" w:rsidRDefault="004C2DE9" w:rsidP="004C2DE9">
      <w:pPr>
        <w:pStyle w:val="p0"/>
      </w:pPr>
      <w:r>
        <w:rPr>
          <w:b/>
          <w:bCs/>
        </w:rPr>
        <w:t>Art. 232.[Przekazanie skargi do załatwienia organowi niższego stopnia]</w:t>
      </w:r>
      <w:r>
        <w:t xml:space="preserve"> § 1. Organ właściwy do rozpatrzenia skargi może ją przekazać do załatwienia organowi niższego stopnia, o ile skarga nie zawiera zarzutów dotyczących działalności tego organu.</w:t>
      </w:r>
    </w:p>
    <w:p w:rsidR="004C2DE9" w:rsidRDefault="004C2DE9" w:rsidP="004C2DE9">
      <w:pPr>
        <w:pStyle w:val="p0"/>
      </w:pPr>
      <w:r>
        <w:t>§ 2. Skargę na pracownika można przekazać do załatwienia również jego przełożonemu służbowemu, z obowiązkiem zawiadomienia organu właściwego do rozpatrzenia skargi o sposobie jej załatwienia.</w:t>
      </w:r>
    </w:p>
    <w:p w:rsidR="004C2DE9" w:rsidRDefault="004C2DE9" w:rsidP="004C2DE9">
      <w:pPr>
        <w:pStyle w:val="p0"/>
      </w:pPr>
      <w:r>
        <w:t>§ 3. O przekazaniu skargi zawiadamia się równocześnie skarżącego.</w:t>
      </w:r>
    </w:p>
    <w:p w:rsidR="004C2DE9" w:rsidRDefault="004C2DE9" w:rsidP="004C2DE9">
      <w:pPr>
        <w:pStyle w:val="p0"/>
      </w:pPr>
      <w:r>
        <w:rPr>
          <w:b/>
          <w:bCs/>
        </w:rPr>
        <w:t>Art. 233.[Skarga wszczynająca postępowanie administracyjne]</w:t>
      </w:r>
      <w:r>
        <w:t xml:space="preserve"> Skarga w sprawie indywidualnej, która nie była i nie jest przedmiotem postępowania administracyjnego, powoduje wszczęcie postępowania, jeżeli została złożona przez stronę. Jeżeli skarga taka pochodzi od innej osoby, może spowodować wszczęcie postępowania administracyjnego z urzędu, chyba że przepisy wymagają do wszczęcia postępowania żądania strony.</w:t>
      </w:r>
    </w:p>
    <w:p w:rsidR="004C2DE9" w:rsidRDefault="004C2DE9" w:rsidP="004C2DE9">
      <w:pPr>
        <w:pStyle w:val="p0"/>
      </w:pPr>
      <w:r>
        <w:rPr>
          <w:b/>
          <w:bCs/>
        </w:rPr>
        <w:t>Art. 234.[Skarga w sprawie, w której toczy się postępowanie]</w:t>
      </w:r>
      <w:r>
        <w:t xml:space="preserve"> W sprawie, w której toczy się postępowanie administracyjne:</w:t>
      </w:r>
    </w:p>
    <w:p w:rsidR="004C2DE9" w:rsidRDefault="004C2DE9" w:rsidP="004C2DE9">
      <w:pPr>
        <w:pStyle w:val="p1"/>
      </w:pPr>
      <w:r>
        <w:t>1) skarga złożona przez stronę podlega rozpatrzeniu w toku postępowania, zgodnie z przepisami kodeksu;</w:t>
      </w:r>
    </w:p>
    <w:p w:rsidR="004C2DE9" w:rsidRDefault="004C2DE9" w:rsidP="004C2DE9">
      <w:pPr>
        <w:pStyle w:val="p1"/>
      </w:pPr>
      <w:r>
        <w:t>2) skarga pochodząca od innych osób stanowi materiał, który organ prowadzący postępowanie powinien rozpatrzyć z urzędu.</w:t>
      </w:r>
    </w:p>
    <w:p w:rsidR="004C2DE9" w:rsidRDefault="004C2DE9" w:rsidP="004C2DE9">
      <w:pPr>
        <w:pStyle w:val="p0"/>
      </w:pPr>
      <w:r>
        <w:rPr>
          <w:b/>
          <w:bCs/>
        </w:rPr>
        <w:t>Art. 235.[Skarga w sprawie zakończonej decyzją ostateczną]</w:t>
      </w:r>
      <w:r>
        <w:t xml:space="preserve"> § 1. Skargę w sprawie, w której wydano decyzję ostateczną, uważa się zależnie od jej treści za żądanie wznowienia postępowania, stwierdzenia nieważności decyzji albo jej uchylenia lub zmiany, które może być uwzględnione, z zastrzeżeniem art. 16 § 1 zdanie drugie.</w:t>
      </w:r>
    </w:p>
    <w:p w:rsidR="004C2DE9" w:rsidRDefault="004C2DE9" w:rsidP="004C2DE9">
      <w:pPr>
        <w:pStyle w:val="p0"/>
      </w:pPr>
      <w:r>
        <w:t>§ 2. (uchylony)</w:t>
      </w:r>
    </w:p>
    <w:p w:rsidR="004C2DE9" w:rsidRDefault="004C2DE9" w:rsidP="004C2DE9">
      <w:pPr>
        <w:pStyle w:val="p0"/>
      </w:pPr>
      <w:r>
        <w:rPr>
          <w:b/>
          <w:bCs/>
        </w:rPr>
        <w:t>Art. 236.[Organy właściwe do rozpatrzenia skargi w przypadkach szczególnych]</w:t>
      </w:r>
      <w:r>
        <w:t xml:space="preserve"> W przypadkach określonych w art. 233 i 234 organem właściwym do rozpatrzenia skargi jest organ uprawniony do wszczęcia postępowania lub organ, przed którym toczy się postępowanie, a w przypadkach określonych w art. 235 – organ właściwy do wznowienia postępowania, stwierdzenia nieważności decyzji albo do jej uchylenia lub zmiany.</w:t>
      </w:r>
    </w:p>
    <w:p w:rsidR="004C2DE9" w:rsidRDefault="004C2DE9" w:rsidP="004C2DE9">
      <w:pPr>
        <w:pStyle w:val="p0"/>
      </w:pPr>
      <w:r>
        <w:rPr>
          <w:b/>
          <w:bCs/>
        </w:rPr>
        <w:lastRenderedPageBreak/>
        <w:t>Art. 237.[Termin załatwienia skargi]</w:t>
      </w:r>
      <w:r>
        <w:t xml:space="preserve"> § 1. Organ właściwy do załatwienia skargi powinien załatwić skargę bez zbędnej zwłoki, nie później jednak niż w ciągu miesiąca.</w:t>
      </w:r>
    </w:p>
    <w:p w:rsidR="004C2DE9" w:rsidRDefault="004C2DE9" w:rsidP="004C2DE9">
      <w:pPr>
        <w:pStyle w:val="p0"/>
      </w:pPr>
      <w:r>
        <w:t>§ 2. Posłowie na Sejm, senatorowie i radni, którzy wnieśli skargę we własnym imieniu albo przekazali do załatwienia skargę innej osoby, powinni być zawiadomieni o sposobie załatwienia skargi, a gdy jej załatwienie wymaga zebrania dowodów, informacji lub wyjaśnień – także o stanie rozpatrzenia skargi, najpóźniej w terminie czternastu dni od dnia jej wniesienia albo przekazania.</w:t>
      </w:r>
    </w:p>
    <w:p w:rsidR="004C2DE9" w:rsidRDefault="004C2DE9" w:rsidP="004C2DE9">
      <w:pPr>
        <w:pStyle w:val="p0"/>
      </w:pPr>
      <w:r>
        <w:t>§ 3. O sposobie załatwienia skargi zawiadamia się skarżącego.</w:t>
      </w:r>
    </w:p>
    <w:p w:rsidR="004C2DE9" w:rsidRDefault="004C2DE9" w:rsidP="004C2DE9">
      <w:pPr>
        <w:pStyle w:val="p0"/>
      </w:pPr>
      <w:r>
        <w:t>§ 4. W razie niezałatwienia skargi w terminie określonym w § 1 stosuje się przepisy art. 36–38.</w:t>
      </w:r>
    </w:p>
    <w:p w:rsidR="004C2DE9" w:rsidRDefault="004C2DE9" w:rsidP="004C2DE9">
      <w:pPr>
        <w:pStyle w:val="p0"/>
      </w:pPr>
      <w:r>
        <w:rPr>
          <w:b/>
          <w:bCs/>
        </w:rPr>
        <w:t>Art. 238.[Zawiadomienie o sposobie załatwienia skargi]</w:t>
      </w:r>
      <w:r>
        <w:t xml:space="preserve"> § 1. Zawiadomienie o sposobie załatwienia skargi powinno zawierać: oznaczenie organu, od którego pochodzi, wskazanie, w jaki sposób skarga została załatwiona, oraz podpis z podaniem imienia, nazwiska i stanowiska służbowego osoby upoważnionej do załatwienia skargi lub, jeżeli zawiadomienie sporządzone zostało w formie dokumentu elektronicznego, powinno być opatrzone kwalifikowanym podpisem elektronicznym. Zawiadomienie o odmownym załatwieniu skargi powinno zawierać ponadto uzasadnienie faktyczne i prawne oraz pouczenie o treści art. 239.</w:t>
      </w:r>
    </w:p>
    <w:p w:rsidR="004C2DE9" w:rsidRDefault="004C2DE9" w:rsidP="004C2DE9">
      <w:pPr>
        <w:pStyle w:val="p0"/>
      </w:pPr>
      <w:r>
        <w:t>§ 2. W zawiadomieniu, o którym mowa w § 1, w jednostkach organizacyjnych resortu obrony narodowej, Agencji Bezpieczeństwa Wewnętrznego, Agencji Wywiadu, Służby Kontrwywiadu Wojskowego, Służby Wywiadu Wojskowego oraz Centralnego Biura Antykorupcyjnego można pominąć imię i nazwisko osoby upoważnionej do załatwienia skargi.</w:t>
      </w:r>
    </w:p>
    <w:p w:rsidR="004C2DE9" w:rsidRDefault="004C2DE9" w:rsidP="004C2DE9">
      <w:pPr>
        <w:pStyle w:val="p0"/>
      </w:pPr>
      <w:r>
        <w:rPr>
          <w:b/>
          <w:bCs/>
        </w:rPr>
        <w:t>Art. 239.[Skarga bezzasadna]</w:t>
      </w:r>
      <w:r>
        <w:t xml:space="preserve"> § 1. W przypadku gdy skarga, w wyniku jej rozpatrzenia, została uznana za bezzasadną i jej bezzasadność wykazano w odpowiedzi na skargę, a skarżący ponowił skargę bez wskazania nowych okoliczności – organ właściwy do jej rozpatrzenia może podtrzymać swoje poprzednie stanowisko z odpowiednią adnotacją w aktach sprawy – bez zawiadamiania skarżącego.</w:t>
      </w:r>
    </w:p>
    <w:p w:rsidR="004C2DE9" w:rsidRDefault="004C2DE9" w:rsidP="004C2DE9">
      <w:pPr>
        <w:pStyle w:val="p0"/>
      </w:pPr>
      <w:r>
        <w:t>§ 2. (uchylony)</w:t>
      </w:r>
    </w:p>
    <w:p w:rsidR="004C2DE9" w:rsidRDefault="004C2DE9" w:rsidP="004C2DE9">
      <w:pPr>
        <w:pStyle w:val="p0"/>
      </w:pPr>
      <w:r>
        <w:rPr>
          <w:b/>
          <w:bCs/>
        </w:rPr>
        <w:t>Art. 240.[Skarga w sprawie, która nie podlega rozpatrzeniu według przepisów Kodeksu postępowania administracyjnego]</w:t>
      </w:r>
      <w:r>
        <w:t xml:space="preserve"> Gdy skarga dotyczy sprawy, która nie podlega rozpatrzeniu według przepisów kodeksu (art. 3 § 1 i 2) albo nie należy do właściwości organów administracji publicznej, przepisy art. 233–239 stosuje się odpowiednio, z zastrzeżeniem, że w miejsce pozostałych przepisów kodeksu stosuje się przepisy postępowania właściwego dla danej sprawy.</w:t>
      </w:r>
    </w:p>
    <w:p w:rsidR="004C2DE9" w:rsidRDefault="004C2DE9" w:rsidP="004C2DE9">
      <w:pPr>
        <w:pStyle w:val="c"/>
      </w:pPr>
      <w:r>
        <w:t>Rozdział 3</w:t>
      </w:r>
    </w:p>
    <w:p w:rsidR="004C2DE9" w:rsidRDefault="004C2DE9" w:rsidP="004C2DE9">
      <w:pPr>
        <w:pStyle w:val="c"/>
      </w:pPr>
      <w:r>
        <w:rPr>
          <w:b/>
          <w:bCs/>
        </w:rPr>
        <w:t>Wnioski</w:t>
      </w:r>
    </w:p>
    <w:p w:rsidR="004C2DE9" w:rsidRDefault="004C2DE9" w:rsidP="004C2DE9">
      <w:pPr>
        <w:pStyle w:val="p0"/>
      </w:pPr>
      <w:r>
        <w:rPr>
          <w:b/>
          <w:bCs/>
        </w:rPr>
        <w:t>Art. 241.</w:t>
      </w:r>
      <w:r>
        <w:t xml:space="preserve"> </w:t>
      </w:r>
      <w:r>
        <w:rPr>
          <w:b/>
          <w:bCs/>
        </w:rPr>
        <w:t>[Przedmiot wniosku]</w:t>
      </w:r>
      <w:r>
        <w:t xml:space="preserve"> Przedmiotem wniosku mogą być w szczególności sprawy ulepszenia organizacji, wzmocnienia praworządności, usprawnienia pracy i zapobiegania nadużyciom, ochrony własności, lepszego zaspokajania potrzeb ludności.</w:t>
      </w:r>
    </w:p>
    <w:p w:rsidR="004C2DE9" w:rsidRDefault="004C2DE9" w:rsidP="004C2DE9">
      <w:pPr>
        <w:pStyle w:val="p0"/>
      </w:pPr>
      <w:r>
        <w:rPr>
          <w:b/>
          <w:bCs/>
        </w:rPr>
        <w:lastRenderedPageBreak/>
        <w:t>Art. 242.[Składanie wniosków]</w:t>
      </w:r>
      <w:r>
        <w:t xml:space="preserve"> § 1. Wnioski składa się do organów właściwych ze względu na przedmiot wniosku.</w:t>
      </w:r>
    </w:p>
    <w:p w:rsidR="004C2DE9" w:rsidRDefault="004C2DE9" w:rsidP="004C2DE9">
      <w:pPr>
        <w:pStyle w:val="p0"/>
      </w:pPr>
      <w:r>
        <w:t>§ 2. Wnioski w sprawach dotyczących zadań organizacji społecznych składa się do organów tych organizacji.</w:t>
      </w:r>
    </w:p>
    <w:p w:rsidR="004C2DE9" w:rsidRDefault="004C2DE9" w:rsidP="004C2DE9">
      <w:pPr>
        <w:pStyle w:val="p0"/>
      </w:pPr>
      <w:r>
        <w:rPr>
          <w:b/>
          <w:bCs/>
        </w:rPr>
        <w:t>Art. 243.[Przekazanie wniosku właściwemu organowi]</w:t>
      </w:r>
      <w:r>
        <w:t xml:space="preserve"> Jeżeli organ, który otrzymał wniosek, nie jest właściwy do jego rozpatrzenia, obowiązany jest w ciągu siedmiu dni przekazać go właściwemu organowi. O przekazaniu wniosku zawiadamia się równocześnie wnioskodawcę.</w:t>
      </w:r>
    </w:p>
    <w:p w:rsidR="004C2DE9" w:rsidRDefault="004C2DE9" w:rsidP="004C2DE9">
      <w:pPr>
        <w:pStyle w:val="p0"/>
      </w:pPr>
      <w:r>
        <w:rPr>
          <w:b/>
          <w:bCs/>
        </w:rPr>
        <w:t>Art. 244.[Termin załatwienia wniosku]</w:t>
      </w:r>
      <w:r>
        <w:t xml:space="preserve"> § 1. W sprawie terminu załatwiania wniosków stosuje się przepis art. 237 § 1.</w:t>
      </w:r>
    </w:p>
    <w:p w:rsidR="004C2DE9" w:rsidRDefault="004C2DE9" w:rsidP="004C2DE9">
      <w:pPr>
        <w:pStyle w:val="p0"/>
      </w:pPr>
      <w:r>
        <w:t>§ 2. O sposobie załatwienia wniosku zawiadamia się równocześnie wnioskodawcę.</w:t>
      </w:r>
    </w:p>
    <w:p w:rsidR="004C2DE9" w:rsidRDefault="004C2DE9" w:rsidP="004C2DE9">
      <w:pPr>
        <w:pStyle w:val="p0"/>
      </w:pPr>
      <w:r>
        <w:rPr>
          <w:b/>
          <w:bCs/>
        </w:rPr>
        <w:t>Art. 245.[Niemożność załatwienia wniosku]</w:t>
      </w:r>
      <w:r>
        <w:t xml:space="preserve"> W razie niemożności załatwienia wniosku w terminie określonym w art. 244 właściwy organ obowiązany jest w tym terminie zawiadomić wnioskodawcę o czynnościach podjętych w celu rozpatrzenia wniosku oraz o przewidywanym terminie załatwienia wniosku.</w:t>
      </w:r>
    </w:p>
    <w:p w:rsidR="004C2DE9" w:rsidRDefault="004C2DE9" w:rsidP="004C2DE9">
      <w:pPr>
        <w:pStyle w:val="p0"/>
      </w:pPr>
      <w:r>
        <w:rPr>
          <w:b/>
          <w:bCs/>
        </w:rPr>
        <w:t>Art. 246.[Skarga na sposób załatwienia wniosku]</w:t>
      </w:r>
      <w:r>
        <w:t xml:space="preserve"> § 1. Wnioskodawcy niezadowolonemu ze sposobu załatwienia wniosku służy prawo wniesienia skargi w trybie określonym w rozdziale 2 niniejszego działu.</w:t>
      </w:r>
    </w:p>
    <w:p w:rsidR="004C2DE9" w:rsidRDefault="004C2DE9" w:rsidP="004C2DE9">
      <w:pPr>
        <w:pStyle w:val="p0"/>
      </w:pPr>
      <w:r>
        <w:t>§ 2. Wnioskodawcy służy prawo wniesienia skargi w przypadku niezałatwienia wniosku w terminie określonym w art. 244 albo wskazanym w zawiadomieniu (art. 245).</w:t>
      </w:r>
    </w:p>
    <w:p w:rsidR="004C2DE9" w:rsidRDefault="004C2DE9" w:rsidP="004C2DE9">
      <w:pPr>
        <w:pStyle w:val="p0"/>
      </w:pPr>
      <w:r>
        <w:rPr>
          <w:b/>
          <w:bCs/>
        </w:rPr>
        <w:t>Art. 247.[Odpowiednie stosowanie przepisów]</w:t>
      </w:r>
      <w:r>
        <w:t xml:space="preserve"> Do wniosków stosuje się odpowiednio przepisy art. 230, 237 § 2 i art. 238.</w:t>
      </w:r>
    </w:p>
    <w:p w:rsidR="003B28DD" w:rsidRDefault="003B28DD"/>
    <w:sectPr w:rsidR="003B2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0D301B"/>
    <w:multiLevelType w:val="multilevel"/>
    <w:tmpl w:val="54BAB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8A3"/>
    <w:rsid w:val="003B28DD"/>
    <w:rsid w:val="004C2DE9"/>
    <w:rsid w:val="00DB3ECE"/>
    <w:rsid w:val="00F80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2742C3-7981-4515-945F-DBF57E2F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">
    <w:name w:val="c"/>
    <w:basedOn w:val="Normalny"/>
    <w:rsid w:val="004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0">
    <w:name w:val="p0"/>
    <w:basedOn w:val="Normalny"/>
    <w:rsid w:val="004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C2DE9"/>
    <w:rPr>
      <w:color w:val="0000FF"/>
      <w:u w:val="single"/>
    </w:rPr>
  </w:style>
  <w:style w:type="paragraph" w:customStyle="1" w:styleId="p1">
    <w:name w:val="p1"/>
    <w:basedOn w:val="Normalny"/>
    <w:rsid w:val="004C2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n">
    <w:name w:val="dtn"/>
    <w:basedOn w:val="Normalny"/>
    <w:rsid w:val="00DB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z">
    <w:name w:val="dtz"/>
    <w:basedOn w:val="Normalny"/>
    <w:rsid w:val="00DB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tu">
    <w:name w:val="dtu"/>
    <w:basedOn w:val="Normalny"/>
    <w:rsid w:val="00DB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B3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8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4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7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0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50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8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9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2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9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8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1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7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8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570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5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2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0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89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5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78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7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7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5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96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0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0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5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9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4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ministracja.inforlex.pl/dok/tresc,DZU.1997.078.0000483,KONSTYTUCJA-RZECZYPOSPOLITEJ-POLSKIEJ-z-dnia-2-kwietnia-1997-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1634</Words>
  <Characters>9808</Characters>
  <Application>Microsoft Office Word</Application>
  <DocSecurity>0</DocSecurity>
  <Lines>81</Lines>
  <Paragraphs>22</Paragraphs>
  <ScaleCrop>false</ScaleCrop>
  <Company/>
  <LinksUpToDate>false</LinksUpToDate>
  <CharactersWithSpaces>11420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U1-2014</dc:creator>
  <cp:keywords/>
  <dc:description/>
  <cp:lastModifiedBy>U1-2014</cp:lastModifiedBy>
  <cp:revision>3</cp:revision>
  <dcterms:created xsi:type="dcterms:W3CDTF">2018-10-03T11:10:00Z</dcterms:created>
  <dcterms:modified xsi:type="dcterms:W3CDTF">2018-10-03T11:13:00Z</dcterms:modified>
</cp:coreProperties>
</file>