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75" w:rsidRPr="00433A75" w:rsidRDefault="00433A75" w:rsidP="00433A75">
      <w:pPr>
        <w:pStyle w:val="dtn"/>
        <w:spacing w:before="0" w:beforeAutospacing="0" w:after="0" w:afterAutospacing="0"/>
        <w:rPr>
          <w:i/>
        </w:rPr>
      </w:pPr>
      <w:r w:rsidRPr="00433A75">
        <w:rPr>
          <w:i/>
        </w:rPr>
        <w:t xml:space="preserve">Wyciąg </w:t>
      </w:r>
    </w:p>
    <w:p w:rsidR="00433A75" w:rsidRDefault="00433A75" w:rsidP="00433A75">
      <w:pPr>
        <w:pStyle w:val="dtn"/>
        <w:spacing w:before="0" w:beforeAutospacing="0" w:after="0" w:afterAutospacing="0"/>
      </w:pPr>
    </w:p>
    <w:p w:rsidR="003B007B" w:rsidRPr="00433A75" w:rsidRDefault="00433A75" w:rsidP="00433A75">
      <w:pPr>
        <w:pStyle w:val="dtn"/>
        <w:spacing w:before="0" w:beforeAutospacing="0" w:after="0" w:afterAutospacing="0"/>
      </w:pPr>
      <w:r w:rsidRPr="00433A75">
        <w:t>z ustawy z dnia 14 czerwca 1960 r. Kodeks postępowania administracyjnego</w:t>
      </w:r>
      <w:r>
        <w:t xml:space="preserve"> </w:t>
      </w:r>
      <w:r w:rsidRPr="00433A75">
        <w:t>(tekst jednolity Dz.U. z 2021 r., poz. 735 ze zmianami)</w:t>
      </w:r>
      <w:r w:rsidR="003B007B" w:rsidRPr="00433A75">
        <w:t xml:space="preserve"> </w:t>
      </w:r>
    </w:p>
    <w:p w:rsidR="003B007B" w:rsidRPr="00433A75" w:rsidRDefault="003B007B" w:rsidP="00433A75">
      <w:pPr>
        <w:pStyle w:val="px-2"/>
        <w:spacing w:before="0" w:beforeAutospacing="0" w:after="0" w:afterAutospacing="0"/>
      </w:pP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sz w:val="23"/>
          <w:szCs w:val="23"/>
        </w:rPr>
        <w:t>DZIAŁ VIII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Skargi i wnioski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sz w:val="23"/>
          <w:szCs w:val="23"/>
        </w:rPr>
        <w:t>Rozdział 1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Postanowienia ogólne</w:t>
      </w:r>
    </w:p>
    <w:p w:rsidR="00A61D0B" w:rsidRDefault="004844B4" w:rsidP="00433A75">
      <w:pPr>
        <w:pStyle w:val="p0"/>
        <w:rPr>
          <w:sz w:val="23"/>
          <w:szCs w:val="23"/>
        </w:rPr>
      </w:pPr>
      <w:hyperlink r:id="rId6" w:anchor="alert-settings-21058486" w:history="1"/>
      <w:r w:rsidR="00A61D0B">
        <w:rPr>
          <w:b/>
          <w:bCs/>
          <w:sz w:val="23"/>
          <w:szCs w:val="23"/>
        </w:rPr>
        <w:t>Art. 221.</w:t>
      </w:r>
      <w:r w:rsidR="00A61D0B">
        <w:rPr>
          <w:sz w:val="23"/>
          <w:szCs w:val="23"/>
        </w:rPr>
        <w:t xml:space="preserve"> </w:t>
      </w:r>
      <w:r w:rsidR="00A61D0B">
        <w:rPr>
          <w:b/>
          <w:bCs/>
          <w:sz w:val="23"/>
          <w:szCs w:val="23"/>
        </w:rPr>
        <w:t>[Prawo składania skarg i wniosków]</w:t>
      </w:r>
      <w:r w:rsidR="00A61D0B">
        <w:rPr>
          <w:sz w:val="23"/>
          <w:szCs w:val="23"/>
        </w:rPr>
        <w:t xml:space="preserve"> § 1. Zagwarantowane każdemu w </w:t>
      </w:r>
      <w:r w:rsidR="00433A75">
        <w:rPr>
          <w:sz w:val="23"/>
          <w:szCs w:val="23"/>
        </w:rPr>
        <w:t>Konstytucji</w:t>
      </w:r>
      <w:r w:rsidR="00A61D0B">
        <w:rPr>
          <w:sz w:val="23"/>
          <w:szCs w:val="23"/>
        </w:rPr>
        <w:t xml:space="preserve"> Rzeczypospolitej Polskiej prawo składania skarg i wniosków do organów państwowych, organów jednostek samorządu terytorialnego, organów samorządowych jednostek organizacyjnych oraz do organizacji i instytucji społecznych realizowane jest na zasadach określonych przepisami niniejszego działu.</w:t>
      </w:r>
    </w:p>
    <w:p w:rsidR="00A61D0B" w:rsidRDefault="00A61D0B" w:rsidP="00433A75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Skargi i wnioski mogą być składane do organizacji i instytucji społecznych w związku z wykonywanymi przez nie zadaniami zleconymi z zakresu administracji publicznej.</w:t>
      </w:r>
    </w:p>
    <w:p w:rsidR="00A61D0B" w:rsidRDefault="00A61D0B" w:rsidP="00433A75">
      <w:pPr>
        <w:pStyle w:val="p0"/>
        <w:rPr>
          <w:sz w:val="23"/>
          <w:szCs w:val="23"/>
        </w:rPr>
      </w:pPr>
      <w:r>
        <w:rPr>
          <w:sz w:val="23"/>
          <w:szCs w:val="23"/>
        </w:rPr>
        <w:t>§ 3. Skargi i wnioski można składać w interesie publicznym, własnym lub innej osoby za jej zgodą.</w:t>
      </w:r>
    </w:p>
    <w:p w:rsidR="00A61D0B" w:rsidRDefault="00A61D0B" w:rsidP="00433A75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222.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[Rozróżnienie skarg i wniosków]</w:t>
      </w:r>
      <w:r>
        <w:rPr>
          <w:sz w:val="23"/>
          <w:szCs w:val="23"/>
        </w:rPr>
        <w:t xml:space="preserve"> O tym, czy pismo jest skargą albo wnioskiem, decyduje treść pisma, a nie jego forma zewnętrzna.</w:t>
      </w:r>
    </w:p>
    <w:p w:rsidR="00A61D0B" w:rsidRDefault="00A61D0B" w:rsidP="00433A75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223.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[Organy właściwe w sprawie skarg i wniosków]</w:t>
      </w:r>
      <w:r>
        <w:rPr>
          <w:sz w:val="23"/>
          <w:szCs w:val="23"/>
        </w:rPr>
        <w:t xml:space="preserve"> § 1. Organy państwowe, organy samorządu terytorialnego i inne organy samorządowe oraz organy organizacji społecznych – rozpatrują oraz załatwiają skargi i wnioski w ramach swojej właściwości.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Pracownik organu państwowego, pracownik samorządowy oraz organu organizacji społecznej, winny niewłaściwego i nieterminowego załatwiania skarg i wniosków, podlega odpowiedzialności porządkowej lub dyscyplinarnej albo innej odpowiedzialności przewidzianej w przepisach prawa.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224.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[Organy państwowe]</w:t>
      </w:r>
      <w:r>
        <w:rPr>
          <w:sz w:val="23"/>
          <w:szCs w:val="23"/>
        </w:rPr>
        <w:t xml:space="preserve"> Ilekroć w przepisach niniejszego działu jest mowa o organach państwowych – rozumie się przez to także organy przedsiębiorstw państwowych i innych państwowych jednostek organizacyjnych.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225.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[Zakaz dyskryminacji z powodu złożenia skargi lub wniosku]</w:t>
      </w:r>
      <w:r>
        <w:rPr>
          <w:sz w:val="23"/>
          <w:szCs w:val="23"/>
        </w:rPr>
        <w:t xml:space="preserve"> § 1. Nikt nie może być narażony na jakikolwiek uszczerbek lub zarzut z powodu złożenia skargi lub wniosku albo z powodu dostarczenia materiału do publikacji o znamionach skargi lub wniosku, jeżeli działał w granicach prawem dozwolonych.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– do publikacji – o znamionach skargi lub wniosku.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Art. 226.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[Delegacja]</w:t>
      </w:r>
      <w:r>
        <w:rPr>
          <w:sz w:val="23"/>
          <w:szCs w:val="23"/>
        </w:rPr>
        <w:t xml:space="preserve"> Rada Ministrów wyda, w drodze rozporządzenia, przepisy o organizacji przyjmowania i rozpatrywania skarg i wniosków.</w:t>
      </w:r>
    </w:p>
    <w:p w:rsidR="00A61D0B" w:rsidRDefault="00A61D0B" w:rsidP="00A61D0B">
      <w:pPr>
        <w:pStyle w:val="p0"/>
        <w:rPr>
          <w:sz w:val="23"/>
          <w:szCs w:val="23"/>
        </w:rPr>
      </w:pPr>
      <w:r w:rsidRPr="00433A75">
        <w:rPr>
          <w:b/>
          <w:bCs/>
          <w:sz w:val="23"/>
          <w:szCs w:val="23"/>
        </w:rPr>
        <w:t>Art. 226a.</w:t>
      </w:r>
      <w:r w:rsidRPr="00433A75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[Przekazywanie informacji przez organy właściwe w sprawach skarg i wniosków]</w:t>
      </w:r>
      <w:r>
        <w:rPr>
          <w:sz w:val="23"/>
          <w:szCs w:val="23"/>
        </w:rPr>
        <w:t xml:space="preserve"> Organy właściwe w sprawach skarg i wniosków przekazują informacje, o których mowa w art. 13 ust. 1 i 2 </w:t>
      </w:r>
      <w:hyperlink r:id="rId7" w:tgtFrame="_blank" w:tooltip="ROZPORZĄDZENIE PARLAMENTU EUROPEJSKIEGO I RADY (UE) 2016/679 z dnia 27 kwietnia 2016 r. w sprawie ochrony osób fizycznych w związku z przetwarzaniem danych osobowych i w sprawie swobodnego przepływu takich danych oraz uchylenia dyrektywy 95/46/WE (ogólne rozpo" w:history="1">
        <w:r w:rsidRPr="00433A75">
          <w:rPr>
            <w:rStyle w:val="Hipercze"/>
            <w:color w:val="auto"/>
            <w:sz w:val="23"/>
            <w:szCs w:val="23"/>
            <w:u w:val="none"/>
          </w:rPr>
          <w:t>rozporządzenia 2016/679</w:t>
        </w:r>
      </w:hyperlink>
      <w:r w:rsidRPr="00433A75">
        <w:rPr>
          <w:sz w:val="23"/>
          <w:szCs w:val="23"/>
        </w:rPr>
        <w:t xml:space="preserve">, </w:t>
      </w:r>
      <w:r>
        <w:rPr>
          <w:sz w:val="23"/>
          <w:szCs w:val="23"/>
        </w:rPr>
        <w:t>skarżącemu lub wnioskodawcy przy pierwszej czynności skierowanej do tych osób.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sz w:val="23"/>
          <w:szCs w:val="23"/>
        </w:rPr>
        <w:t>Rozdział 2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Skargi</w:t>
      </w:r>
    </w:p>
    <w:p w:rsidR="00A61D0B" w:rsidRDefault="004844B4" w:rsidP="00A61D0B">
      <w:pPr>
        <w:pStyle w:val="p0"/>
        <w:rPr>
          <w:sz w:val="23"/>
          <w:szCs w:val="23"/>
        </w:rPr>
      </w:pPr>
      <w:hyperlink r:id="rId8" w:anchor="alert-settings-21058495" w:history="1"/>
      <w:r w:rsidR="00A61D0B">
        <w:rPr>
          <w:b/>
          <w:bCs/>
          <w:sz w:val="23"/>
          <w:szCs w:val="23"/>
        </w:rPr>
        <w:t>Art. 227.</w:t>
      </w:r>
      <w:r w:rsidR="00A61D0B">
        <w:rPr>
          <w:sz w:val="23"/>
          <w:szCs w:val="23"/>
        </w:rPr>
        <w:t xml:space="preserve"> </w:t>
      </w:r>
      <w:r w:rsidR="00A61D0B">
        <w:rPr>
          <w:b/>
          <w:bCs/>
          <w:sz w:val="23"/>
          <w:szCs w:val="23"/>
        </w:rPr>
        <w:t>[Przedmiot skargi]</w:t>
      </w:r>
      <w:r w:rsidR="00A61D0B">
        <w:rPr>
          <w:sz w:val="23"/>
          <w:szCs w:val="23"/>
        </w:rPr>
        <w:t xml:space="preserve"> Przedmiotem skargi może być w szczególności zaniedbanie lub nienależyte wykonywanie zadań przez właściwe organy albo przez ich pracowników, naruszenie praworządności lub interesów skarżących, a także przewlekłe lub biurokratyczne załatwianie spraw.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228.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[Składanie skarg]</w:t>
      </w:r>
      <w:r>
        <w:rPr>
          <w:sz w:val="23"/>
          <w:szCs w:val="23"/>
        </w:rPr>
        <w:t xml:space="preserve"> Skargi składa się do organów właściwych do ich rozpatrzenia.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229.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[Organy właściwe do rozpatrywania skarg]</w:t>
      </w:r>
      <w:r>
        <w:rPr>
          <w:sz w:val="23"/>
          <w:szCs w:val="23"/>
        </w:rPr>
        <w:t xml:space="preserve"> Jeżeli przepisy szczególne nie określają innych organów właściwych do rozpatrywania skarg, jest organem właściwym do rozpatrzenia skargi dotyczącej zadań lub działalności: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1) rady gminy, rady powiatu i sejmiku województwa – wojewoda, a w zakresie spraw finansowych – regionalna izba obrachunkowa;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2) organów wykonawczych jednostek samorządu terytorialnego oraz kierowników powiatowych służb, inspekcji, straży i innych jednostek organizacyjnych w sprawach należących do zadań zleconych z zakresu administracji rządowej – wojewoda lub organ wyższego stopnia;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3) wójta (burmistrza lub prezydenta miasta) i kierowników gminnych jednostek organizacyjnych, z wyjątkiem spraw określonych w pkt 2 – rada gminy;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4) zarządu powiatu oraz starosty, a także kierowników powiatowych służb, inspekcji, straży i innych jednostek organizacyjnych, z wyjątkiem spraw określonych w pkt 2 – rada powiatu;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5) zarządu i marszałka województwa, z wyjątkiem spraw określonych w pkt 2 – sejmik województwa;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6) wojewody w sprawach podlegających rozpatrzeniu według kodeksu – właściwy minister, a w innych sprawach – Prezes Rady Ministrów;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7) innego organu administracji rządowej, organu przedsiębiorstwa państwowego lub innej państwowej jednostki organizacyjnej – organ wyższego stopnia lub sprawujący bezpośredni nadzór;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8) ministra – Prezes Rady Ministrów;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8a) konsula – minister właściwy do spraw zagranicznych;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9) organu centralnego i jego kierownika – organ, któremu podlega.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Art. 230.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[Skarga na działalność organizacji społecznej]</w:t>
      </w:r>
      <w:r>
        <w:rPr>
          <w:sz w:val="23"/>
          <w:szCs w:val="23"/>
        </w:rPr>
        <w:t xml:space="preserve"> Do rozpatrzenia skargi dotyczącej zadań i działalności organizacji społecznej właściwy jest organ bezpośrednio wyższego stopnia tej organizacji, a w stosunku do organu naczelnego organizacji – Prezes Rady Ministrów lub właściwi ministrowie sprawujący nadzór nad działalnością tej organizacji.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231.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[Przekazanie skargi organowi właściwemu]</w:t>
      </w:r>
      <w:r>
        <w:rPr>
          <w:sz w:val="23"/>
          <w:szCs w:val="23"/>
        </w:rPr>
        <w:t xml:space="preserve"> § 1. Jeżeli organ, który otrzymał skargę, nie jest właściwy do jej rozpatrzenia, obowiązany jest niezwłocznie, nie później jednak niż w terminie siedmiu dni, przekazać ją właściwemu organowi, zawiadamiając równocześnie o tym skarżącego, albo wskazać mu właściwy organ.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 xml:space="preserve">§ 2. Informacje, o których mowa w art. 13 ust. 1 i 2 </w:t>
      </w:r>
      <w:hyperlink r:id="rId9" w:tgtFrame="_blank" w:tooltip="ROZPORZĄDZENIE PARLAMENTU EUROPEJSKIEGO I RADY (UE) 2016/679 z dnia 27 kwietnia 2016 r. w sprawie ochrony osób fizycznych w związku z przetwarzaniem danych osobowych i w sprawie swobodnego przepływu takich danych oraz uchylenia dyrektywy 95/46/WE (ogólne rozpo" w:history="1">
        <w:r w:rsidRPr="00433A75">
          <w:rPr>
            <w:rStyle w:val="Hipercze"/>
            <w:color w:val="auto"/>
            <w:sz w:val="23"/>
            <w:szCs w:val="23"/>
            <w:u w:val="none"/>
          </w:rPr>
          <w:t>rozporządzenia 2016/679</w:t>
        </w:r>
      </w:hyperlink>
      <w:r w:rsidRPr="00433A75">
        <w:rPr>
          <w:sz w:val="23"/>
          <w:szCs w:val="23"/>
        </w:rPr>
        <w:t>,</w:t>
      </w:r>
      <w:r>
        <w:rPr>
          <w:sz w:val="23"/>
          <w:szCs w:val="23"/>
        </w:rPr>
        <w:t xml:space="preserve"> w zakresie danych przetwarzanych przez organ przekazujący skargę, dołącza się do zawiadomienia o przekazaniu skargi.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232.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[Przekazanie skargi do załatwienia organowi niższego stopnia]</w:t>
      </w:r>
      <w:r>
        <w:rPr>
          <w:sz w:val="23"/>
          <w:szCs w:val="23"/>
        </w:rPr>
        <w:t xml:space="preserve"> § 1. Organ właściwy do rozpatrzenia skargi może ją przekazać do załatwienia organowi niższego stopnia, o ile skarga nie zawiera zarzutów dotyczących działalności tego organu.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Skargę na pracownika można przekazać do załatwienia również jego przełożonemu służbowemu, z obowiązkiem zawiadomienia organu właściwego do rozpatrzenia skargi o sposobie jej załatwienia.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3. O przekazaniu skargi zawiadamia się równocześnie skarżącego.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233.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[Skarga wszczynająca postępowanie administracyjne]</w:t>
      </w:r>
      <w:r>
        <w:rPr>
          <w:sz w:val="23"/>
          <w:szCs w:val="23"/>
        </w:rPr>
        <w:t xml:space="preserve"> Skarga w sprawie indywidualnej, która nie była i nie jest przedmiotem postępowania administracyjnego, powoduje wszczęcie postępowania, jeżeli została złożona przez stronę. Jeżeli skarga taka pochodzi od innej osoby, może spowodować wszczęcie postępowania administracyjnego z urzędu, chyba że przepisy wymagają do wszczęcia postępowania żądania strony.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234.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[Skarga w sprawie, w której toczy się postępowanie]</w:t>
      </w:r>
      <w:r>
        <w:rPr>
          <w:sz w:val="23"/>
          <w:szCs w:val="23"/>
        </w:rPr>
        <w:t xml:space="preserve"> W sprawie, w której toczy się postępowanie administracyjne: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1) skarga złożona przez stronę podlega rozpatrzeniu w toku postępowania, zgodnie z przepisami kodeksu;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2) skarga pochodząca od innych osób stanowi materiał, który organ prowadzący postępowanie powinien rozpatrzyć z urzędu.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235.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[Skarga w sprawie zakończonej decyzją ostateczną]</w:t>
      </w:r>
      <w:r>
        <w:rPr>
          <w:sz w:val="23"/>
          <w:szCs w:val="23"/>
        </w:rPr>
        <w:t xml:space="preserve"> § 1. Skargę w sprawie, w której wydano decyzję ostateczną, uważa się zależnie od jej treści za żądanie wznowienia postępowania, stwierdzenia nieważności decyzji albo jej uchylenia lub zmiany, które może być uwzględnione, z zastrzeżeniem art. 16 § 1 zdanie drugie.</w:t>
      </w:r>
    </w:p>
    <w:p w:rsidR="00A61D0B" w:rsidRPr="00433A75" w:rsidRDefault="00A61D0B" w:rsidP="00A61D0B">
      <w:pPr>
        <w:pStyle w:val="p0"/>
        <w:rPr>
          <w:sz w:val="23"/>
          <w:szCs w:val="23"/>
        </w:rPr>
      </w:pPr>
      <w:r w:rsidRPr="00433A75">
        <w:rPr>
          <w:sz w:val="23"/>
          <w:szCs w:val="23"/>
        </w:rPr>
        <w:t>§ 2. (uchylony)</w:t>
      </w:r>
    </w:p>
    <w:p w:rsidR="00A61D0B" w:rsidRDefault="00A61D0B" w:rsidP="00A61D0B">
      <w:pPr>
        <w:pStyle w:val="p0"/>
        <w:rPr>
          <w:sz w:val="23"/>
          <w:szCs w:val="23"/>
        </w:rPr>
      </w:pPr>
      <w:r w:rsidRPr="00433A75">
        <w:rPr>
          <w:b/>
          <w:bCs/>
          <w:sz w:val="23"/>
          <w:szCs w:val="23"/>
        </w:rPr>
        <w:t>Art. 236.</w:t>
      </w:r>
      <w:r w:rsidRPr="00433A75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[Organy właściwe do rozpatrzenia skargi w przypadkach szczególnych]</w:t>
      </w:r>
      <w:r>
        <w:rPr>
          <w:sz w:val="23"/>
          <w:szCs w:val="23"/>
        </w:rPr>
        <w:t xml:space="preserve"> § 1. W przypadkach określonych w art. 233 i 234 organem właściwym do rozpatrzenia skargi jest organ uprawniony do wszczęcia postępowania lub organ, przed którym toczy się postępowanie, a w przypadkach określonych w art. 235 – organ właściwy do wznowienia postępowania, stwierdzenia nieważności decyzji albo do jej uchylenia lub zmiany.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§ 2. W przypadku wszczęcia albo wznowienia postępowania, stwierdzenia nieważności decyzji, jej uchylenia albo zmiany na skutek skargi, o której mowa w art. 233 zdanie drugie, art. 234 pkt 2 lub art. 235, w stosunku do strony i uczestnika postępowania przepisu art. 15 ust. 1 lit. g </w:t>
      </w:r>
      <w:hyperlink r:id="rId10" w:tgtFrame="_blank" w:tooltip="ROZPORZĄDZENIE PARLAMENTU EUROPEJSKIEGO I RADY (UE) 2016/679 z dnia 27 kwietnia 2016 r. w sprawie ochrony osób fizycznych w związku z przetwarzaniem danych osobowych i w sprawie swobodnego przepływu takich danych oraz uchylenia dyrektywy 95/46/WE (ogólne rozpo" w:history="1">
        <w:r w:rsidRPr="00433A75">
          <w:rPr>
            <w:rStyle w:val="Hipercze"/>
            <w:color w:val="auto"/>
            <w:sz w:val="23"/>
            <w:szCs w:val="23"/>
            <w:u w:val="none"/>
          </w:rPr>
          <w:t>rozporządzenia 2016/679</w:t>
        </w:r>
      </w:hyperlink>
      <w:r w:rsidRPr="00433A75">
        <w:rPr>
          <w:sz w:val="23"/>
          <w:szCs w:val="23"/>
        </w:rPr>
        <w:t xml:space="preserve"> n</w:t>
      </w:r>
      <w:r>
        <w:rPr>
          <w:sz w:val="23"/>
          <w:szCs w:val="23"/>
        </w:rPr>
        <w:t>ie stosuje się.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3. Na każdym etapie postępowania, o którym mowa w § 2, skarżący może zezwolić organowi na udostępnienie swoich danych stronie postępowania.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237.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[Termin załatwienia skargi]</w:t>
      </w:r>
      <w:r>
        <w:rPr>
          <w:sz w:val="23"/>
          <w:szCs w:val="23"/>
        </w:rPr>
        <w:t xml:space="preserve"> § 1. Organ właściwy do załatwienia skargi powinien załatwić skargę bez zbędnej zwłoki, nie później jednak niż w ciągu miesiąca.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Posłowie na Sejm, senatorowie i radni, którzy wnieśli skargę we własnym imieniu albo przekazali do załatwienia skargę innej osoby, powinni być zawiadomieni o sposobie załatwienia skargi, a gdy jej załatwienie wymaga zebrania dowodów, informacji lub wyjaśnień – także o stanie rozpatrzenia skargi, najpóźniej w terminie czternastu dni od dnia jej wniesienia albo przekazania.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3. O sposobie załatwienia skargi zawiadamia się skarżącego.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4. W razie niezałatwienia skargi w terminie określonym w § 1 stosuje się przepisy art. 36–38.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238.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[Zawiadomienie o sposobie załatwienia skargi]</w:t>
      </w:r>
      <w:r>
        <w:rPr>
          <w:sz w:val="23"/>
          <w:szCs w:val="23"/>
        </w:rPr>
        <w:t xml:space="preserve"> § 1. </w:t>
      </w:r>
      <w:r>
        <w:rPr>
          <w:b/>
          <w:bCs/>
          <w:sz w:val="23"/>
          <w:szCs w:val="23"/>
        </w:rPr>
        <w:t>Zawiadomienie o sposobie załatwienia skargi powinno zawierać: oznaczenie organu, od którego pochodzi, wskazanie, w jaki sposób skarga została załatwiona, oraz podpis z podaniem imienia, nazwiska i stanowiska służbowego osoby upoważnionej do załatwienia skargi.</w:t>
      </w:r>
      <w:r>
        <w:rPr>
          <w:sz w:val="23"/>
          <w:szCs w:val="23"/>
        </w:rPr>
        <w:t xml:space="preserve"> Zawiadomienie o odmownym załatwieniu skargi powinno zawierać ponadto uzasadnienie faktyczne i prawne oraz pouczenie o treści art. 239.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W zawiadomieniu, o którym mowa w § 1, w jednostkach organizacyjnych resortu obrony narodowej, Agencji Bezpieczeństwa Wewnętrznego, Agencji Wywiadu, Służby Kontrwywiadu Wojskowego, Służby Wywiadu Wojskowego oraz Centralnego Biura Antykorupcyjnego można pominąć imię i nazwisko osoby upoważnionej do załatwienia skargi.</w:t>
      </w:r>
    </w:p>
    <w:p w:rsidR="00A61D0B" w:rsidRDefault="00A61D0B" w:rsidP="00A61D0B">
      <w:pPr>
        <w:pStyle w:val="p0"/>
        <w:rPr>
          <w:sz w:val="23"/>
          <w:szCs w:val="23"/>
        </w:rPr>
      </w:pPr>
      <w:r w:rsidRPr="00433A75">
        <w:rPr>
          <w:b/>
          <w:bCs/>
          <w:sz w:val="23"/>
          <w:szCs w:val="23"/>
        </w:rPr>
        <w:t>Art. 239.</w:t>
      </w:r>
      <w:r w:rsidRPr="00433A75">
        <w:rPr>
          <w:sz w:val="23"/>
          <w:szCs w:val="23"/>
        </w:rPr>
        <w:t xml:space="preserve"> </w:t>
      </w:r>
      <w:r w:rsidRPr="00433A75">
        <w:rPr>
          <w:b/>
          <w:bCs/>
          <w:sz w:val="23"/>
          <w:szCs w:val="23"/>
        </w:rPr>
        <w:t>[Skarga bezzasadna]</w:t>
      </w:r>
      <w:r w:rsidRPr="00433A75">
        <w:rPr>
          <w:sz w:val="23"/>
          <w:szCs w:val="23"/>
        </w:rPr>
        <w:t xml:space="preserve"> § 1. </w:t>
      </w:r>
      <w:r>
        <w:rPr>
          <w:sz w:val="23"/>
          <w:szCs w:val="23"/>
        </w:rPr>
        <w:t>W przypadku gdy skarga, w wyniku jej rozpatrzenia, została uznana za bezzasadną i jej bezzasadność wykazano w odpowiedzi na skargę, a skarżący ponowił skargę bez wskazania nowych okoliczności – organ właściwy do jej rozpatrzenia może podtrzymać swoje poprzednie stanowisko z odpowiednią adnotacją w aktach sprawy – bez zawiadamiania skarżącego.</w:t>
      </w:r>
    </w:p>
    <w:p w:rsidR="00A61D0B" w:rsidRPr="00433A75" w:rsidRDefault="00A61D0B" w:rsidP="00A61D0B">
      <w:pPr>
        <w:pStyle w:val="p0"/>
        <w:rPr>
          <w:sz w:val="23"/>
          <w:szCs w:val="23"/>
        </w:rPr>
      </w:pPr>
      <w:r w:rsidRPr="00433A75">
        <w:rPr>
          <w:sz w:val="23"/>
          <w:szCs w:val="23"/>
        </w:rPr>
        <w:t>§ 2. (uchylony)</w:t>
      </w:r>
    </w:p>
    <w:p w:rsidR="00A61D0B" w:rsidRDefault="00A61D0B" w:rsidP="00A61D0B">
      <w:pPr>
        <w:pStyle w:val="p0"/>
        <w:rPr>
          <w:sz w:val="23"/>
          <w:szCs w:val="23"/>
        </w:rPr>
      </w:pPr>
      <w:r w:rsidRPr="00433A75">
        <w:rPr>
          <w:b/>
          <w:bCs/>
          <w:sz w:val="23"/>
          <w:szCs w:val="23"/>
        </w:rPr>
        <w:t>Art. 240.</w:t>
      </w:r>
      <w:r w:rsidRPr="00433A75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[Skarga w sprawie, która nie podlega rozpatrzeniu według przepisów Kodeksu postępowania administracyjnego]</w:t>
      </w:r>
      <w:r>
        <w:rPr>
          <w:sz w:val="23"/>
          <w:szCs w:val="23"/>
        </w:rPr>
        <w:t xml:space="preserve"> Gdy skarga dotyczy sprawy, która nie podlega rozpatrzeniu według przepisów kodeksu (art. 3 § 1 i 2) albo nie należy do właściwości organów administracji publicznej, przepisy art. 233–239 stosuje się odpowiednio, z zastrzeżeniem, że w miejsce pozostałych przepisów kodeksu stosuje się przepisy postępowania właściwego dla danej sprawy.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sz w:val="23"/>
          <w:szCs w:val="23"/>
        </w:rPr>
        <w:t>Rozdział 3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Wnioski</w:t>
      </w:r>
    </w:p>
    <w:p w:rsidR="00A61D0B" w:rsidRDefault="004844B4" w:rsidP="00A61D0B">
      <w:pPr>
        <w:pStyle w:val="p0"/>
        <w:rPr>
          <w:sz w:val="23"/>
          <w:szCs w:val="23"/>
        </w:rPr>
      </w:pPr>
      <w:hyperlink r:id="rId11" w:anchor="alert-settings-21058510" w:history="1"/>
      <w:r w:rsidR="00A61D0B">
        <w:rPr>
          <w:b/>
          <w:bCs/>
          <w:sz w:val="23"/>
          <w:szCs w:val="23"/>
        </w:rPr>
        <w:t>Art. 241.</w:t>
      </w:r>
      <w:r w:rsidR="00A61D0B">
        <w:rPr>
          <w:sz w:val="23"/>
          <w:szCs w:val="23"/>
        </w:rPr>
        <w:t xml:space="preserve"> </w:t>
      </w:r>
      <w:r w:rsidR="00A61D0B">
        <w:rPr>
          <w:b/>
          <w:bCs/>
          <w:sz w:val="23"/>
          <w:szCs w:val="23"/>
        </w:rPr>
        <w:t>[Przedmiot wniosku]</w:t>
      </w:r>
      <w:r w:rsidR="00A61D0B">
        <w:rPr>
          <w:sz w:val="23"/>
          <w:szCs w:val="23"/>
        </w:rPr>
        <w:t xml:space="preserve"> Przedmiotem wniosku mogą być w szczególności sprawy ulepszenia organizacji, wzmocnienia praworządności, usprawnienia pracy i zapobiegania nadużyciom, ochrony własności, lepszego zaspokajania potrzeb ludności.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242.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[Składanie wniosków]</w:t>
      </w:r>
      <w:r>
        <w:rPr>
          <w:sz w:val="23"/>
          <w:szCs w:val="23"/>
        </w:rPr>
        <w:t xml:space="preserve"> § 1. Wnioski składa się do organów właściwych ze względu na przedmiot wniosku.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Wnioski w sprawach dotyczących zadań organizacji społecznych składa się do organów tych organizacji.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243.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[Przekazanie wniosku właściwemu organowi]</w:t>
      </w:r>
      <w:r>
        <w:rPr>
          <w:sz w:val="23"/>
          <w:szCs w:val="23"/>
        </w:rPr>
        <w:t xml:space="preserve"> Jeżeli organ, który otrzymał wniosek, nie jest właściwy do jego rozpatrzenia, obowiązany jest w ciągu siedmiu dni przekazać go właściwemu organowi. O przekazaniu wniosku zawiadamia się równocześnie wnioskodawcę.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244.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[Termin załatwienia wniosku]</w:t>
      </w:r>
      <w:r>
        <w:rPr>
          <w:sz w:val="23"/>
          <w:szCs w:val="23"/>
        </w:rPr>
        <w:t xml:space="preserve"> § 1. W sprawie terminu załatwiania wniosków stosuje się przepis art. 237 § 1.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O sposobie załatwienia wniosku zawiadamia się równocześnie wnioskodawcę.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245.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[Niemożność załatwienia wniosku]</w:t>
      </w:r>
      <w:r>
        <w:rPr>
          <w:sz w:val="23"/>
          <w:szCs w:val="23"/>
        </w:rPr>
        <w:t xml:space="preserve"> W razie niemożności załatwienia wniosku w terminie określonym w art. 244 właściwy organ obowiązany jest w tym terminie zawiadomić wnioskodawcę o czynnościach podjętych w celu rozpatrzenia wniosku oraz o przewidywanym terminie załatwienia wniosku.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246.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[Skarga na sposób załatwienia wniosku]</w:t>
      </w:r>
      <w:r>
        <w:rPr>
          <w:sz w:val="23"/>
          <w:szCs w:val="23"/>
        </w:rPr>
        <w:t xml:space="preserve"> § 1. Wnioskodawcy niezadowolonemu ze sposobu załatwienia wniosku służy prawo wniesienia skargi w trybie określonym w rozdziale 2 niniejszego działu.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Wnioskodawcy służy prawo wniesienia skargi w przypadku niezałatwienia wniosku w terminie określonym w art. 244 albo wskazanym w zawiadomieniu (art. 245).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247.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[Odpowiednie stosowanie przepisów]</w:t>
      </w:r>
      <w:r>
        <w:rPr>
          <w:sz w:val="23"/>
          <w:szCs w:val="23"/>
        </w:rPr>
        <w:t xml:space="preserve"> Do wniosków stosuje się odpowiednio przepisy art. 230, 237 § 2 i art. 238.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sz w:val="23"/>
          <w:szCs w:val="23"/>
        </w:rPr>
        <w:t>Rozdział 4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Udział prasy i organizacji społecznych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248.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[Skargi i wnioski przekazane przez redakcje prasowe]</w:t>
      </w:r>
      <w:r>
        <w:rPr>
          <w:sz w:val="23"/>
          <w:szCs w:val="23"/>
        </w:rPr>
        <w:t xml:space="preserve"> § 1. Skargi i wnioski przekazane przez redakcje prasowe, radiowe i telewizyjne do organów właściwych w myśl art. 228–230 i 242 podlegają rozpatrzeniu i załatwieniu w trybie określonym w przepisach rozdziałów 2 i 3 niniejszego działu.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Właściwy organ zawiadamia w przepisanym terminie o sposobie załatwienia skargi lub wniosku albo o ich przekazaniu innemu organowi w celu załatwienia również redakcję, jeżeli zażądała takiego zawiadomienia.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249.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[Skargi i wnioski przekazane przez organizacje społeczne]</w:t>
      </w:r>
      <w:r>
        <w:rPr>
          <w:sz w:val="23"/>
          <w:szCs w:val="23"/>
        </w:rPr>
        <w:t xml:space="preserve"> Przepis art. 248 stosuje się odpowiednio do skarg i wniosków przekazanych przez organizacje społeczne do organów właściwych w myśl art. 228–230 oraz art. 242.</w:t>
      </w:r>
    </w:p>
    <w:p w:rsidR="00A61D0B" w:rsidRPr="00433A75" w:rsidRDefault="00A61D0B" w:rsidP="00A61D0B">
      <w:pPr>
        <w:pStyle w:val="p0"/>
        <w:rPr>
          <w:sz w:val="23"/>
          <w:szCs w:val="23"/>
        </w:rPr>
      </w:pPr>
      <w:r w:rsidRPr="00433A75">
        <w:rPr>
          <w:b/>
          <w:bCs/>
          <w:sz w:val="23"/>
          <w:szCs w:val="23"/>
        </w:rPr>
        <w:t>Art. 250.</w:t>
      </w:r>
      <w:r w:rsidRPr="00433A75">
        <w:rPr>
          <w:sz w:val="23"/>
          <w:szCs w:val="23"/>
        </w:rPr>
        <w:t xml:space="preserve"> (uchylony)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Art. 251.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[Odpowiednie stosowanie przepisów]</w:t>
      </w:r>
      <w:r>
        <w:rPr>
          <w:sz w:val="23"/>
          <w:szCs w:val="23"/>
        </w:rPr>
        <w:t xml:space="preserve"> Przepisy art. 237 § 4 oraz art. 245 i 246 stosuje się odpowiednio do redakcji prasowej, która opublikowała i przesłała do właściwego organu administracji publicznej artykuł, notatkę lub inną wiadomość, w trybie przewidzianym w niniejszym rozdziale.</w:t>
      </w:r>
    </w:p>
    <w:p w:rsidR="00A61D0B" w:rsidRPr="00433A75" w:rsidRDefault="00A61D0B" w:rsidP="00A61D0B">
      <w:pPr>
        <w:pStyle w:val="p0"/>
        <w:rPr>
          <w:sz w:val="23"/>
          <w:szCs w:val="23"/>
        </w:rPr>
      </w:pPr>
      <w:r w:rsidRPr="00433A75">
        <w:rPr>
          <w:b/>
          <w:bCs/>
          <w:sz w:val="23"/>
          <w:szCs w:val="23"/>
        </w:rPr>
        <w:t>Art. 252.</w:t>
      </w:r>
      <w:r w:rsidRPr="00433A75">
        <w:rPr>
          <w:sz w:val="23"/>
          <w:szCs w:val="23"/>
        </w:rPr>
        <w:t xml:space="preserve"> (uchylony)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sz w:val="23"/>
          <w:szCs w:val="23"/>
        </w:rPr>
        <w:t>Rozdział 5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Przyjmowanie skarg i wniosków</w:t>
      </w:r>
    </w:p>
    <w:p w:rsidR="00A61D0B" w:rsidRDefault="004844B4" w:rsidP="00A61D0B">
      <w:pPr>
        <w:pStyle w:val="p0"/>
        <w:rPr>
          <w:sz w:val="23"/>
          <w:szCs w:val="23"/>
        </w:rPr>
      </w:pPr>
      <w:hyperlink r:id="rId12" w:anchor="alert-settings-21058524" w:history="1"/>
      <w:r w:rsidR="00A61D0B">
        <w:rPr>
          <w:b/>
          <w:bCs/>
          <w:sz w:val="23"/>
          <w:szCs w:val="23"/>
        </w:rPr>
        <w:t>Art. 253.</w:t>
      </w:r>
      <w:r w:rsidR="00A61D0B">
        <w:rPr>
          <w:sz w:val="23"/>
          <w:szCs w:val="23"/>
        </w:rPr>
        <w:t xml:space="preserve"> </w:t>
      </w:r>
      <w:r w:rsidR="00A61D0B">
        <w:rPr>
          <w:b/>
          <w:bCs/>
          <w:sz w:val="23"/>
          <w:szCs w:val="23"/>
        </w:rPr>
        <w:t>[Przyjmowanie skarg i wniosków]</w:t>
      </w:r>
      <w:r w:rsidR="00A61D0B">
        <w:rPr>
          <w:sz w:val="23"/>
          <w:szCs w:val="23"/>
        </w:rPr>
        <w:t xml:space="preserve"> § 1. Organy państwowe, organy samorządu terytorialnego i inne organy samorządowe oraz organy organizacji społecznych obowiązane są przyjmować obywateli w sprawach skarg i wniosków w ustalonych przez siebie dniach i godzinach.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Kierownicy organów wymienionych w § 1 lub wyznaczeni przez nich zastępcy obowiązani są przyjmować obywateli w sprawach skarg i wniosków co najmniej raz w tygodniu.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3. Dni i godziny przyjęć powinny być dostosowane do potrzeb ludności, przy czym przynajmniej raz w tygodniu przyjęcia powinny się odbywać w ustalonym dniu po godzinach pracy.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4. Informacja o dniach i godzinach przyjęć powinna być wywieszona na widocznym miejscu w siedzibie danej jednostki organizacyjnej oraz w podporządkowanych jej jednostkach organizacyjnych.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5. Prezes Rady Ministrów lub właściwy minister oraz naczelny organ organizacji społecznej mogą ustalać sposób, dni i godziny przyjmowania obywateli w sprawach skarg i wniosków przez podporządkowane im organy i jednostki organizacyjne.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254.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[Rejestrowanie i przechowywanie skarg i wniosków]</w:t>
      </w:r>
      <w:r>
        <w:rPr>
          <w:sz w:val="23"/>
          <w:szCs w:val="23"/>
        </w:rPr>
        <w:t xml:space="preserve"> Skargi i wnioski składane i przekazywane do organów państwowych, organów samorządu terytorialnego i innych organów samorządowych i organów organizacji społecznych oraz związane z nimi pisma i inne dokumenty rejestruje się i przechowuje w sposób ułatwiający kontrolę przebiegu i terminów załatwiania poszczególnych skarg i wniosków.</w:t>
      </w:r>
    </w:p>
    <w:p w:rsidR="00A61D0B" w:rsidRPr="00433A75" w:rsidRDefault="00A61D0B" w:rsidP="00A61D0B">
      <w:pPr>
        <w:pStyle w:val="p0"/>
        <w:rPr>
          <w:sz w:val="23"/>
          <w:szCs w:val="23"/>
        </w:rPr>
      </w:pPr>
      <w:r w:rsidRPr="00433A75">
        <w:rPr>
          <w:b/>
          <w:bCs/>
          <w:sz w:val="23"/>
          <w:szCs w:val="23"/>
        </w:rPr>
        <w:t>Art. 255.</w:t>
      </w:r>
      <w:r w:rsidRPr="00433A75">
        <w:rPr>
          <w:sz w:val="23"/>
          <w:szCs w:val="23"/>
        </w:rPr>
        <w:t xml:space="preserve"> (uchylony)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256.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[Przekazanie skargi przez pracownika]</w:t>
      </w:r>
      <w:r>
        <w:rPr>
          <w:sz w:val="23"/>
          <w:szCs w:val="23"/>
        </w:rPr>
        <w:t xml:space="preserve"> Pracownik, który otrzymał skargę dotyczącą jego działalności, obowiązany jest przekazać ją niezwłocznie swojemu przełożonemu służbowemu.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sz w:val="23"/>
          <w:szCs w:val="23"/>
        </w:rPr>
        <w:t>Rozdział 6</w:t>
      </w:r>
    </w:p>
    <w:p w:rsidR="00A61D0B" w:rsidRDefault="00A61D0B" w:rsidP="00A61D0B">
      <w:pPr>
        <w:pStyle w:val="c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Nadzór i kontrola</w:t>
      </w:r>
    </w:p>
    <w:p w:rsidR="00A61D0B" w:rsidRDefault="004844B4" w:rsidP="00A61D0B">
      <w:pPr>
        <w:pStyle w:val="p0"/>
        <w:rPr>
          <w:sz w:val="23"/>
          <w:szCs w:val="23"/>
        </w:rPr>
      </w:pPr>
      <w:hyperlink r:id="rId13" w:anchor="alert-settings-21058529" w:history="1"/>
      <w:r w:rsidR="00A61D0B">
        <w:rPr>
          <w:b/>
          <w:bCs/>
          <w:sz w:val="23"/>
          <w:szCs w:val="23"/>
        </w:rPr>
        <w:t>Art. 257.</w:t>
      </w:r>
      <w:r w:rsidR="00A61D0B">
        <w:rPr>
          <w:sz w:val="23"/>
          <w:szCs w:val="23"/>
        </w:rPr>
        <w:t xml:space="preserve"> </w:t>
      </w:r>
      <w:r w:rsidR="00A61D0B">
        <w:rPr>
          <w:b/>
          <w:bCs/>
          <w:sz w:val="23"/>
          <w:szCs w:val="23"/>
        </w:rPr>
        <w:t>[Zwierzchni nadzór nad przyjmowaniem i załatwianiem skarg i wniosków]</w:t>
      </w:r>
      <w:r w:rsidR="00A61D0B">
        <w:rPr>
          <w:sz w:val="23"/>
          <w:szCs w:val="23"/>
        </w:rPr>
        <w:t xml:space="preserve"> Zwierzchni nadzór nad przyjmowaniem i załatwianiem skarg i wniosków składanych do sądów sprawuje Krajowa Rada Sądownictwa, a do innych organów i jednostek organizacyjnych – Prezes Rady Ministrów.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Art. 258.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[Nadzór i kontrola nad przyjmowaniem i załatwianiem skarg i wniosków]</w:t>
      </w:r>
      <w:r>
        <w:rPr>
          <w:sz w:val="23"/>
          <w:szCs w:val="23"/>
        </w:rPr>
        <w:t xml:space="preserve"> § 1. Nadzór i kontrolę nad przyjmowaniem i załatwianiem skarg i wniosków sprawują: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1) ministrowie – gdy chodzi o skargi załatwiane przez ministerstwa i inne jednostki organizacyjne bezpośrednio podległe ministrowi;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2) właściwi rzeczowo ministrowie we współdziałaniu z ministrem właściwym do spraw administracji publicznej – gdy chodzi o skargi załatwiane przez organy administracji rządowej;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3) terenowe organy administracji rządowej – gdy chodzi o skargi załatwiane przez jednostki organizacyjne nadzorowane przez te organy;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4) organy wyższego stopnia oraz właściwe organy naczelne – gdy chodzi o skargi załatwiane przez pozostałe organy państwowe i organy państwowych jednostek organizacyjnych;</w:t>
      </w:r>
    </w:p>
    <w:p w:rsidR="00A61D0B" w:rsidRDefault="00A61D0B" w:rsidP="00A61D0B">
      <w:pPr>
        <w:pStyle w:val="p1"/>
        <w:rPr>
          <w:sz w:val="23"/>
          <w:szCs w:val="23"/>
        </w:rPr>
      </w:pPr>
      <w:r>
        <w:rPr>
          <w:sz w:val="23"/>
          <w:szCs w:val="23"/>
        </w:rPr>
        <w:t>5) Prezes Rady Ministrów i wojewodowie – gdy chodzi o skargi załatwiane przez organy jednostek samorządu terytorialnego oraz samorządowe jednostki organizacyjne.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Nadzór i kontrolę nad przyjmowaniem i załatwianiem skarg i wniosków w organach organizacji społecznych sprawują statutowe organy nadzorcze tych organizacji oraz organy wyższego stopnia, zaś w organach naczelnych tych organizacji – organ administracji rządowej sprawujący nadzór nad działalnością danej organizacji.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b/>
          <w:bCs/>
          <w:sz w:val="23"/>
          <w:szCs w:val="23"/>
        </w:rPr>
        <w:t>Art. 259.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[Ocena przyjmowania i załatwiania skarg i wniosków]</w:t>
      </w:r>
      <w:r>
        <w:rPr>
          <w:sz w:val="23"/>
          <w:szCs w:val="23"/>
        </w:rPr>
        <w:t xml:space="preserve"> § 1. Organy, o których mowa w art. 258, dokonują okresowo, nie rzadziej niż raz na dwa lata, ocen przyjmowania i załatwiania skarg i wniosków przez organy i jednostki organizacyjne poddane ich nadzorowi.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2. (uchylony)</w:t>
      </w:r>
    </w:p>
    <w:p w:rsidR="00A61D0B" w:rsidRDefault="00A61D0B" w:rsidP="00A61D0B">
      <w:pPr>
        <w:pStyle w:val="p0"/>
        <w:rPr>
          <w:sz w:val="23"/>
          <w:szCs w:val="23"/>
        </w:rPr>
      </w:pPr>
      <w:r>
        <w:rPr>
          <w:sz w:val="23"/>
          <w:szCs w:val="23"/>
        </w:rPr>
        <w:t>§ 3. W wyniku przeprowadzonych kontroli oraz ocen organy wymienione w § 1 dążą do usunięcia przyczyn skarg oraz do pełnego wykorzystania wniosków w celu polepszenia działalności poszczególnych organów i innych państwowych jednostek organizacyjnych.</w:t>
      </w:r>
    </w:p>
    <w:p w:rsidR="00A61D0B" w:rsidRPr="00A61D0B" w:rsidRDefault="00A61D0B" w:rsidP="00A61D0B">
      <w:pPr>
        <w:pStyle w:val="p0"/>
        <w:rPr>
          <w:sz w:val="23"/>
          <w:szCs w:val="23"/>
          <w:lang w:val="en-US"/>
        </w:rPr>
      </w:pPr>
      <w:r w:rsidRPr="00A61D0B">
        <w:rPr>
          <w:b/>
          <w:bCs/>
          <w:sz w:val="23"/>
          <w:szCs w:val="23"/>
          <w:lang w:val="en-US"/>
        </w:rPr>
        <w:t>Art. 260.</w:t>
      </w:r>
      <w:r w:rsidRPr="00A61D0B">
        <w:rPr>
          <w:sz w:val="23"/>
          <w:szCs w:val="23"/>
          <w:lang w:val="en-US"/>
        </w:rPr>
        <w:t xml:space="preserve"> (</w:t>
      </w:r>
      <w:proofErr w:type="spellStart"/>
      <w:r w:rsidRPr="00A61D0B">
        <w:rPr>
          <w:sz w:val="23"/>
          <w:szCs w:val="23"/>
          <w:lang w:val="en-US"/>
        </w:rPr>
        <w:t>uchylony</w:t>
      </w:r>
      <w:proofErr w:type="spellEnd"/>
      <w:r w:rsidRPr="00A61D0B">
        <w:rPr>
          <w:sz w:val="23"/>
          <w:szCs w:val="23"/>
          <w:lang w:val="en-US"/>
        </w:rPr>
        <w:t>)</w:t>
      </w:r>
    </w:p>
    <w:p w:rsidR="002468C2" w:rsidRDefault="002468C2" w:rsidP="00A61D0B">
      <w:pPr>
        <w:spacing w:before="100" w:beforeAutospacing="1" w:after="100" w:afterAutospacing="1" w:line="240" w:lineRule="auto"/>
        <w:jc w:val="center"/>
      </w:pPr>
      <w:bookmarkStart w:id="0" w:name="_GoBack"/>
      <w:bookmarkEnd w:id="0"/>
    </w:p>
    <w:sectPr w:rsidR="002468C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4B4" w:rsidRDefault="004844B4" w:rsidP="00A61D0B">
      <w:pPr>
        <w:spacing w:after="0" w:line="240" w:lineRule="auto"/>
      </w:pPr>
      <w:r>
        <w:separator/>
      </w:r>
    </w:p>
  </w:endnote>
  <w:endnote w:type="continuationSeparator" w:id="0">
    <w:p w:rsidR="004844B4" w:rsidRDefault="004844B4" w:rsidP="00A6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6816955"/>
      <w:docPartObj>
        <w:docPartGallery w:val="Page Numbers (Bottom of Page)"/>
        <w:docPartUnique/>
      </w:docPartObj>
    </w:sdtPr>
    <w:sdtEndPr/>
    <w:sdtContent>
      <w:p w:rsidR="00A61D0B" w:rsidRDefault="00A61D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A75">
          <w:rPr>
            <w:noProof/>
          </w:rPr>
          <w:t>6</w:t>
        </w:r>
        <w:r>
          <w:fldChar w:fldCharType="end"/>
        </w:r>
      </w:p>
    </w:sdtContent>
  </w:sdt>
  <w:p w:rsidR="00A61D0B" w:rsidRDefault="00A61D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4B4" w:rsidRDefault="004844B4" w:rsidP="00A61D0B">
      <w:pPr>
        <w:spacing w:after="0" w:line="240" w:lineRule="auto"/>
      </w:pPr>
      <w:r>
        <w:separator/>
      </w:r>
    </w:p>
  </w:footnote>
  <w:footnote w:type="continuationSeparator" w:id="0">
    <w:p w:rsidR="004844B4" w:rsidRDefault="004844B4" w:rsidP="00A61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CE"/>
    <w:rsid w:val="002468C2"/>
    <w:rsid w:val="003B007B"/>
    <w:rsid w:val="003E57E9"/>
    <w:rsid w:val="00433A75"/>
    <w:rsid w:val="004844B4"/>
    <w:rsid w:val="005B65CE"/>
    <w:rsid w:val="00A61D0B"/>
    <w:rsid w:val="00E7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3E744-F8BD-4ACD-9BB4-60DC24E2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n">
    <w:name w:val="dtn"/>
    <w:basedOn w:val="Normalny"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x-2">
    <w:name w:val="px-2"/>
    <w:basedOn w:val="Normalny"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">
    <w:name w:val="c"/>
    <w:basedOn w:val="Normalny"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B007B"/>
    <w:rPr>
      <w:color w:val="0000FF"/>
      <w:u w:val="single"/>
    </w:rPr>
  </w:style>
  <w:style w:type="paragraph" w:customStyle="1" w:styleId="p1">
    <w:name w:val="p1"/>
    <w:basedOn w:val="Normalny"/>
    <w:rsid w:val="003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07B"/>
    <w:rPr>
      <w:rFonts w:ascii="Segoe UI" w:hAnsi="Segoe UI" w:cs="Segoe UI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D0B"/>
  </w:style>
  <w:style w:type="paragraph" w:styleId="Nagwek">
    <w:name w:val="header"/>
    <w:basedOn w:val="Normalny"/>
    <w:link w:val="NagwekZnak"/>
    <w:uiPriority w:val="99"/>
    <w:unhideWhenUsed/>
    <w:rsid w:val="00A6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D0B"/>
  </w:style>
  <w:style w:type="paragraph" w:styleId="Stopka">
    <w:name w:val="footer"/>
    <w:basedOn w:val="Normalny"/>
    <w:link w:val="StopkaZnak"/>
    <w:uiPriority w:val="99"/>
    <w:unhideWhenUsed/>
    <w:rsid w:val="00A6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8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5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8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6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6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69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5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9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6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9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8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3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5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5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7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4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8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7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2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7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45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6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2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4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1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89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15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80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6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2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34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0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6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5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7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6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52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1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8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7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1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7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7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7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5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6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7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8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3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wy.inforlex.pl/dok/tresc,DZU.2021.111.0000735,USTAWA-z-dnia-14-czerwca-1960-r-Kodeks-postepowania-administracyjnego.html" TargetMode="External"/><Relationship Id="rId13" Type="http://schemas.openxmlformats.org/officeDocument/2006/relationships/hyperlink" Target="https://nowy.inforlex.pl/dok/tresc,DZU.2021.111.0000735,USTAWA-z-dnia-14-czerwca-1960-r-Kodeks-postepowania-administracyjnego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wy.inforlex.pl/dok/tresc,E0L.2016.119.0000010,ROZPORZADZENIE-PARLAMENTU-EUROPEJSKIEGO-I-RADY-UE-2016-679-z-dnia-27-kwietnia-2016-r-w-sprawie-ochrony-osob-fizycznych-w-zwiazku-z-przetwarzaniem.html" TargetMode="External"/><Relationship Id="rId12" Type="http://schemas.openxmlformats.org/officeDocument/2006/relationships/hyperlink" Target="https://nowy.inforlex.pl/dok/tresc,DZU.2021.111.0000735,USTAWA-z-dnia-14-czerwca-1960-r-Kodeks-postepowania-administracyjnego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wy.inforlex.pl/dok/tresc,DZU.2021.111.0000735,USTAWA-z-dnia-14-czerwca-1960-r-Kodeks-postepowania-administracyjnego.html" TargetMode="External"/><Relationship Id="rId11" Type="http://schemas.openxmlformats.org/officeDocument/2006/relationships/hyperlink" Target="https://nowy.inforlex.pl/dok/tresc,DZU.2021.111.0000735,USTAWA-z-dnia-14-czerwca-1960-r-Kodeks-postepowania-administracyjnego.htm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nowy.inforlex.pl/dok/tresc,E0L.2016.119.0000010,ROZPORZADZENIE-PARLAMENTU-EUROPEJSKIEGO-I-RADY-UE-2016-679-z-dnia-27-kwietnia-2016-r-w-sprawie-ochrony-osob-fizycznych-w-zwiazku-z-przetwarzaniem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owy.inforlex.pl/dok/tresc,E0L.2016.119.0000010,ROZPORZADZENIE-PARLAMENTU-EUROPEJSKIEGO-I-RADY-UE-2016-679-z-dnia-27-kwietnia-2016-r-w-sprawie-ochrony-osob-fizycznych-w-zwiazku-z-przetwarzaniem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2765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U1-2014</dc:creator>
  <cp:keywords/>
  <dc:description/>
  <cp:lastModifiedBy>U1-2014</cp:lastModifiedBy>
  <cp:revision>6</cp:revision>
  <cp:lastPrinted>2021-11-02T12:42:00Z</cp:lastPrinted>
  <dcterms:created xsi:type="dcterms:W3CDTF">2021-11-02T12:33:00Z</dcterms:created>
  <dcterms:modified xsi:type="dcterms:W3CDTF">2021-11-04T12:59:00Z</dcterms:modified>
</cp:coreProperties>
</file>